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5C31A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5C31A4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24A1BEA2" w:rsidR="00746450" w:rsidRPr="005C31A4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C34BE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5C31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C34BE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5C31A4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5C31A4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5C31A4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34676C0C" w:rsidR="00114B2C" w:rsidRPr="005C31A4" w:rsidRDefault="005A4393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Marketing</w:t>
            </w:r>
          </w:p>
        </w:tc>
      </w:tr>
      <w:tr w:rsidR="00C85B55" w:rsidRPr="005C31A4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5C31A4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0E07E5B9" w:rsidR="00C85B55" w:rsidRPr="005C31A4" w:rsidRDefault="00C34BE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Sylwia Kubiak</w:t>
            </w:r>
          </w:p>
        </w:tc>
      </w:tr>
      <w:tr w:rsidR="00B10B1A" w:rsidRPr="005C31A4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5C31A4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1713A653" w:rsidR="00114B2C" w:rsidRPr="005C31A4" w:rsidRDefault="00C34BE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</w:t>
            </w:r>
            <w:r w:rsidR="00B0465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gr </w:t>
            </w:r>
            <w:r w:rsidR="00AF4B1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inż. </w:t>
            </w:r>
            <w:r w:rsidR="00B0465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Sylwia Kubiak</w:t>
            </w:r>
          </w:p>
        </w:tc>
      </w:tr>
      <w:tr w:rsidR="0069385A" w:rsidRPr="005C31A4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5C31A4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5C31A4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5C31A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5C31A4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5C31A4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5C31A4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5C31A4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5C31A4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5DEF6C5A" w:rsidR="00C85B55" w:rsidRPr="005C31A4" w:rsidRDefault="007B1FF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5C31A4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5C31A4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5C31A4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5C31A4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5C31A4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72DFEC2B" w:rsidR="00AC17ED" w:rsidRPr="005C31A4" w:rsidRDefault="007B1FF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69385A" w:rsidRPr="005C31A4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5C31A4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23266D48" w:rsidR="00AC17ED" w:rsidRPr="005C31A4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3A7847" w:rsidRPr="005C31A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5A4393" w:rsidRPr="005C31A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5C31A4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5C31A4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5C31A4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5C31A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5C31A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5C31A4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5C31A4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5C31A4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5C31A4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5C31A4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5C31A4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5C31A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5C31A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5C31A4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5C31A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5C31A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5C31A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5C31A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5C31A4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5C31A4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5C31A4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5C31A4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5C31A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5C31A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5C31A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5C31A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5C31A4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5C31A4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5C31A4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5C31A4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5C31A4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5C31A4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5C31A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5C31A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5C31A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5C31A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C31A4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C31A4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5C31A4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C31A4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5C31A4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5C31A4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C31A4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C31A4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C31A4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C31A4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C31A4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C31A4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C31A4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C31A4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C3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5C31A4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5C31A4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56B7B941" w:rsidR="009C36C3" w:rsidRPr="005C31A4" w:rsidRDefault="00EA1B04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704B92AB" w:rsidR="009C36C3" w:rsidRPr="005C31A4" w:rsidRDefault="005A439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18E419C3" w:rsidR="009C36C3" w:rsidRPr="005C31A4" w:rsidRDefault="005A439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5C31A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5C31A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5C31A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C31A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1974BB66" w:rsidR="009C36C3" w:rsidRPr="005C31A4" w:rsidRDefault="00EA1B04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</w:tr>
      <w:tr w:rsidR="009C36C3" w:rsidRPr="005C31A4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5C31A4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0F559B83" w:rsidR="009C36C3" w:rsidRPr="005C31A4" w:rsidRDefault="00EA1B04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06170333" w:rsidR="009C36C3" w:rsidRPr="005C31A4" w:rsidRDefault="005A439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6B5B5CBF" w:rsidR="009C36C3" w:rsidRPr="005C31A4" w:rsidRDefault="005A439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5C31A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5C31A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5C31A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C31A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25C709B4" w:rsidR="009C36C3" w:rsidRPr="005C31A4" w:rsidRDefault="00EA1B04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811854" w:rsidRPr="005C31A4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5C31A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4E0E229A" w:rsidR="00811854" w:rsidRPr="005C31A4" w:rsidRDefault="005A4393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przedmiotu: Nauka o organizacji, Podstawy zarządzania.</w:t>
            </w:r>
          </w:p>
        </w:tc>
      </w:tr>
      <w:tr w:rsidR="00811854" w:rsidRPr="005C31A4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5C31A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193EAB23" w:rsidR="00811854" w:rsidRPr="005C31A4" w:rsidRDefault="005A4393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Celem kształcenia jest przedstawienie studentowi kluczowych pojęć i zagadnień z zakresu marketingu wykorzystywanych w logistyce. Po zakończeniu kursu  student posiada umiejętność wykorzystania wiedzy marketingowej w działalności gospodarczej i społecznej, w tym podstawowej wiedzy teoretycznej dotyczącej zagadnień pojęciowych, wiedzy z zakresu rodzaju marketingu a zwłaszcza jego zastosowania w organizacjach wytwórczych, handlowych, usługowych oraz organizacjach non profit, podstawowych elementów zarządzania marketingowego. Student potrafi wykorzystać w praktyce podstawowe składniki marketingu oraz posiada umiejętność prowadzenia badań marketingowych.</w:t>
            </w:r>
          </w:p>
        </w:tc>
      </w:tr>
      <w:tr w:rsidR="003B017B" w:rsidRPr="005C31A4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5C31A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4C91C8B" w14:textId="77777777" w:rsidR="005A4393" w:rsidRPr="005C31A4" w:rsidRDefault="005A4393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z wykorzystaniem prezentacji multimedialnej, wykład z elementami dyskusji, </w:t>
            </w:r>
          </w:p>
          <w:p w14:paraId="7AD294AD" w14:textId="2B01F2B7" w:rsidR="00C608A3" w:rsidRPr="005C31A4" w:rsidRDefault="005A4393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ćwiczenia - metody samodzielnego dochodzenia do wiedzy: studia przypadków, ćwiczenia sytuacyjne, dyskusje, burza mózgów</w:t>
            </w:r>
          </w:p>
        </w:tc>
      </w:tr>
      <w:tr w:rsidR="003B017B" w:rsidRPr="005C31A4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5C31A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422550B7" w:rsidR="003B017B" w:rsidRPr="005C31A4" w:rsidRDefault="005A4393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analityczne przygotowane przez prowadzącego </w:t>
            </w:r>
          </w:p>
        </w:tc>
      </w:tr>
      <w:tr w:rsidR="00811854" w:rsidRPr="005C31A4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5C31A4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5C31A4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5A4393" w:rsidRPr="005C31A4" w14:paraId="28EF81F8" w14:textId="77777777" w:rsidTr="008111B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5A4393" w:rsidRPr="005C31A4" w:rsidRDefault="005A4393" w:rsidP="005A439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3407C7C1" w14:textId="69103F42" w:rsidR="00264664" w:rsidRPr="005C31A4" w:rsidRDefault="00264664" w:rsidP="005A439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K1P_W03, K1P_W05,</w:t>
            </w:r>
          </w:p>
          <w:p w14:paraId="5261B66A" w14:textId="00599D51" w:rsidR="005A4393" w:rsidRPr="005C31A4" w:rsidRDefault="00AA16D9" w:rsidP="005A439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</w:t>
            </w:r>
            <w:r w:rsidR="005A4393"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wiedzę na temat narzędzi i instrumentów marketingowych oraz możliwych do stosowania taktyk marketingowych dóbr konsumpcyjnych, produkcyjnych i usługowych</w:t>
            </w:r>
          </w:p>
        </w:tc>
        <w:tc>
          <w:tcPr>
            <w:tcW w:w="2727" w:type="dxa"/>
            <w:gridSpan w:val="6"/>
          </w:tcPr>
          <w:p w14:paraId="74D8CEDB" w14:textId="77777777" w:rsidR="005A4393" w:rsidRPr="005C31A4" w:rsidRDefault="008A0EDA" w:rsidP="005A4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5800920B" w14:textId="5FA355A0" w:rsidR="008A0EDA" w:rsidRPr="005C31A4" w:rsidRDefault="008A0EDA" w:rsidP="005A43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praktyczne </w:t>
            </w:r>
          </w:p>
        </w:tc>
      </w:tr>
      <w:tr w:rsidR="005A4393" w:rsidRPr="005C31A4" w14:paraId="68F3B316" w14:textId="77777777" w:rsidTr="008111B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5A4393" w:rsidRPr="005C31A4" w:rsidRDefault="005A4393" w:rsidP="005A439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7C98FC91" w14:textId="50E63A8B" w:rsidR="005A4393" w:rsidRPr="005C31A4" w:rsidRDefault="00264664" w:rsidP="005A439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K1P_W07 m</w:t>
            </w:r>
            <w:r w:rsidR="005A4393"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 wiedzę na temat form marketingu stosowanych w przedsiębiorstwach i ich charakterystyki </w:t>
            </w:r>
          </w:p>
        </w:tc>
        <w:tc>
          <w:tcPr>
            <w:tcW w:w="2727" w:type="dxa"/>
            <w:gridSpan w:val="6"/>
          </w:tcPr>
          <w:p w14:paraId="09176F78" w14:textId="77777777" w:rsidR="008A0EDA" w:rsidRPr="005C31A4" w:rsidRDefault="008A0EDA" w:rsidP="008A0E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141E496E" w14:textId="631C0BE2" w:rsidR="005A4393" w:rsidRPr="005C31A4" w:rsidRDefault="008A0EDA" w:rsidP="008A0E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</w:t>
            </w:r>
          </w:p>
        </w:tc>
      </w:tr>
      <w:tr w:rsidR="005A4393" w:rsidRPr="005C31A4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5A4393" w:rsidRPr="005C31A4" w:rsidRDefault="005A4393" w:rsidP="005A439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2FEE4EC" w14:textId="354F10EB" w:rsidR="005A4393" w:rsidRPr="005C31A4" w:rsidRDefault="00264664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K1P_W12 </w:t>
            </w:r>
            <w:r w:rsidRPr="005C31A4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E5F07" w:rsidRPr="005C31A4">
              <w:rPr>
                <w:rFonts w:ascii="Times New Roman" w:hAnsi="Times New Roman" w:cs="Times New Roman"/>
                <w:sz w:val="20"/>
                <w:szCs w:val="20"/>
              </w:rPr>
              <w:t>na i rozumie założenia teoretyczne marketingu przejawiające się podczas organizacji działalności logistycznej powiązania i relacje między strukturami i instytucjami logistycznymi a konsumentami</w:t>
            </w:r>
          </w:p>
        </w:tc>
        <w:tc>
          <w:tcPr>
            <w:tcW w:w="2727" w:type="dxa"/>
            <w:gridSpan w:val="6"/>
          </w:tcPr>
          <w:p w14:paraId="4600CD45" w14:textId="77777777" w:rsidR="008A0EDA" w:rsidRPr="005C31A4" w:rsidRDefault="008A0EDA" w:rsidP="008A0E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47A11637" w14:textId="27CFA6AF" w:rsidR="005A4393" w:rsidRPr="005C31A4" w:rsidRDefault="008A0EDA" w:rsidP="008A0EDA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</w:t>
            </w:r>
          </w:p>
        </w:tc>
      </w:tr>
      <w:tr w:rsidR="008E5F07" w:rsidRPr="005C31A4" w14:paraId="3FEEF72C" w14:textId="77777777" w:rsidTr="005708CA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8E5F07" w:rsidRPr="005C31A4" w:rsidRDefault="008E5F07" w:rsidP="005A439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1E0D743A" w14:textId="7774B68E" w:rsidR="00264664" w:rsidRPr="005C31A4" w:rsidRDefault="00264664" w:rsidP="005A439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K1P_U12, K1P_U07, </w:t>
            </w:r>
          </w:p>
          <w:p w14:paraId="08B1990A" w14:textId="347FCE2E" w:rsidR="008E5F07" w:rsidRPr="005C31A4" w:rsidRDefault="00264664" w:rsidP="005A439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8E5F07"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otrafi analizować otoczenie marketingowe przedsiębiorstw, a wyniki analizy zastosować w tworzeniu strategii marketingowej oraz przy podejmowaniu decyzji w przedsiębiorstwie</w:t>
            </w:r>
          </w:p>
        </w:tc>
        <w:tc>
          <w:tcPr>
            <w:tcW w:w="2727" w:type="dxa"/>
            <w:gridSpan w:val="6"/>
          </w:tcPr>
          <w:p w14:paraId="643A6083" w14:textId="77777777" w:rsidR="008A0EDA" w:rsidRPr="005C31A4" w:rsidRDefault="008A0EDA" w:rsidP="008A0E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31FFDDDB" w14:textId="2E9572BC" w:rsidR="008E5F07" w:rsidRPr="005C31A4" w:rsidRDefault="008A0EDA" w:rsidP="008A0EDA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</w:t>
            </w:r>
          </w:p>
        </w:tc>
      </w:tr>
      <w:tr w:rsidR="008E5F07" w:rsidRPr="005C31A4" w14:paraId="7D546CF8" w14:textId="77777777" w:rsidTr="00DA55E1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8E5F07" w:rsidRPr="005C31A4" w:rsidRDefault="008E5F07" w:rsidP="005A439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6B7C5AEB" w:rsidR="008E5F07" w:rsidRPr="005C31A4" w:rsidRDefault="00264664" w:rsidP="005A439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K1P_U06 p</w:t>
            </w:r>
            <w:r w:rsidR="008E5F07"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otrafi dobierać  instrumenty  marketingowe możliwe do wykorzystania przedsiębiorstwa w określonych uwarunkowaniach rynkowych</w:t>
            </w:r>
          </w:p>
        </w:tc>
        <w:tc>
          <w:tcPr>
            <w:tcW w:w="2727" w:type="dxa"/>
            <w:gridSpan w:val="6"/>
          </w:tcPr>
          <w:p w14:paraId="365F546A" w14:textId="77777777" w:rsidR="008A0EDA" w:rsidRPr="005C31A4" w:rsidRDefault="008A0EDA" w:rsidP="008A0E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07CDCD94" w14:textId="0236303E" w:rsidR="008E5F07" w:rsidRPr="005C31A4" w:rsidRDefault="008A0EDA" w:rsidP="008A0EDA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</w:t>
            </w:r>
          </w:p>
        </w:tc>
      </w:tr>
      <w:tr w:rsidR="008E5F07" w:rsidRPr="005C31A4" w14:paraId="0B82620E" w14:textId="77777777" w:rsidTr="00DA55E1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8E5F07" w:rsidRPr="005C31A4" w:rsidRDefault="008E5F07" w:rsidP="005A439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4AB914D6" w:rsidR="008E5F07" w:rsidRPr="005C31A4" w:rsidRDefault="00264664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K1P_U12 </w:t>
            </w:r>
            <w:r w:rsidRPr="005C31A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8E5F07" w:rsidRPr="005C31A4">
              <w:rPr>
                <w:rFonts w:ascii="Times New Roman" w:hAnsi="Times New Roman" w:cs="Times New Roman"/>
                <w:sz w:val="20"/>
                <w:szCs w:val="20"/>
              </w:rPr>
              <w:t>otrafi wykorzystywać wiedzę do prawidłowej interpretacji działalności marketingowych w logistyce</w:t>
            </w:r>
          </w:p>
        </w:tc>
        <w:tc>
          <w:tcPr>
            <w:tcW w:w="2727" w:type="dxa"/>
            <w:gridSpan w:val="6"/>
          </w:tcPr>
          <w:p w14:paraId="73E563CE" w14:textId="77777777" w:rsidR="008A0EDA" w:rsidRPr="005C31A4" w:rsidRDefault="008A0EDA" w:rsidP="008A0E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44F52467" w14:textId="4232D943" w:rsidR="008E5F07" w:rsidRPr="005C31A4" w:rsidRDefault="008A0EDA" w:rsidP="008A0EDA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</w:t>
            </w:r>
          </w:p>
        </w:tc>
      </w:tr>
      <w:tr w:rsidR="008E5F07" w:rsidRPr="005C31A4" w14:paraId="0AACF1A4" w14:textId="77777777" w:rsidTr="009A3392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8E5F07" w:rsidRPr="005C31A4" w:rsidRDefault="008E5F07" w:rsidP="008E5F0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9E662DB" w14:textId="33D87314" w:rsidR="008E5F07" w:rsidRPr="005C31A4" w:rsidRDefault="00264664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K1P_K06 </w:t>
            </w:r>
            <w:r w:rsidR="008E5F07"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prawidłowo identyfikuje i rozstrzyga dylematy związane z wykonywaniem zawodu</w:t>
            </w:r>
          </w:p>
        </w:tc>
        <w:tc>
          <w:tcPr>
            <w:tcW w:w="2727" w:type="dxa"/>
            <w:gridSpan w:val="6"/>
          </w:tcPr>
          <w:p w14:paraId="38DCD38F" w14:textId="421EF8B4" w:rsidR="008E5F07" w:rsidRPr="005C31A4" w:rsidRDefault="008E5F07" w:rsidP="008E5F0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8E5F07" w:rsidRPr="005C31A4" w14:paraId="04039546" w14:textId="77777777" w:rsidTr="007A644A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8E5F07" w:rsidRPr="005C31A4" w:rsidRDefault="008E5F07" w:rsidP="008E5F0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EBA5F04" w14:textId="375DE5C1" w:rsidR="008E5F07" w:rsidRPr="005C31A4" w:rsidRDefault="00264664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K1P_K021 </w:t>
            </w:r>
            <w:r w:rsidR="008E5F07"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być aktywny, wykazujący kreatywność w prowadzeniu analiz i formułowaniu koncepcji, modeli i strategii</w:t>
            </w:r>
          </w:p>
        </w:tc>
        <w:tc>
          <w:tcPr>
            <w:tcW w:w="2727" w:type="dxa"/>
            <w:gridSpan w:val="6"/>
          </w:tcPr>
          <w:p w14:paraId="6EDBDEE9" w14:textId="6ADCCAE9" w:rsidR="008E5F07" w:rsidRPr="005C31A4" w:rsidRDefault="008E5F07" w:rsidP="008E5F0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8E5F07" w:rsidRPr="005C31A4" w14:paraId="4311CE29" w14:textId="77777777" w:rsidTr="007A644A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F064240" w14:textId="77777777" w:rsidR="008E5F07" w:rsidRPr="005C31A4" w:rsidRDefault="008E5F07" w:rsidP="008E5F0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2E288850" w14:textId="021906F6" w:rsidR="008E5F07" w:rsidRPr="005C31A4" w:rsidRDefault="00264664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K1P_K03 j</w:t>
            </w:r>
            <w:r w:rsidR="008E5F07" w:rsidRPr="005C31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est gotów do uznawania znaczenia wiedzy z  zakresu marketingu w życiu zawodowym logistyka</w:t>
            </w:r>
          </w:p>
        </w:tc>
        <w:tc>
          <w:tcPr>
            <w:tcW w:w="2727" w:type="dxa"/>
            <w:gridSpan w:val="6"/>
          </w:tcPr>
          <w:p w14:paraId="640230AA" w14:textId="33612AE8" w:rsidR="008E5F07" w:rsidRPr="005C31A4" w:rsidRDefault="008E5F07" w:rsidP="008E5F0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8E5F07" w:rsidRPr="005C31A4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8E5F07" w:rsidRPr="005C31A4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8E5F07" w:rsidRPr="005C31A4" w:rsidRDefault="008E5F07" w:rsidP="008E5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8E5F07" w:rsidRPr="005C31A4" w:rsidRDefault="008E5F07" w:rsidP="008E5F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8E5F07" w:rsidRPr="005C31A4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3904EEC9" w:rsidR="008E5F07" w:rsidRPr="005C31A4" w:rsidRDefault="008E5F07" w:rsidP="008E5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warunków zaliczenia przedmiotu.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D873474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8E5F07" w:rsidRPr="005C31A4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225BDF" w14:textId="77777777" w:rsidR="008E5F07" w:rsidRPr="005C31A4" w:rsidRDefault="008E5F07" w:rsidP="008E5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Pojęcie i istota marketingu. Tworzenie wartości dla klienta i pozyskiwanie wartości od klienta. Segmentacja rynku usług logistycznych. Elementy i współczesna koncepcja marketingu mix. Marketing usług. Marketing międzynarodowy, globalny. Nowe technologie w marektingu. Badania marketingowe. </w:t>
            </w:r>
            <w:r w:rsidRPr="005C31A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Kierunki działania i decyzje marketingowe – analiza słabych i mocnych stron przedsiębiorstwa oraz szans i zagrożeń (SWOT) jako narzędzie do zoptymalizowania właściwej strategii działania. Działalność marketingowa – pojęcie i składniki strategii marketingowej, misja i cele. Strategie marketingowe, organizowanie strategii marketingowych, kontrolowanie działalności marketingowej, analiza skuteczności podejmowanych decyzji.</w:t>
            </w:r>
          </w:p>
          <w:p w14:paraId="50059E31" w14:textId="4E2B6622" w:rsidR="008E5F07" w:rsidRPr="005C31A4" w:rsidRDefault="008E5F07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000C96E5" w:rsidR="008E5F07" w:rsidRPr="005C31A4" w:rsidRDefault="002D0E8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  <w:r w:rsidR="008A0EDA"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,5 </w:t>
            </w:r>
          </w:p>
        </w:tc>
      </w:tr>
      <w:tr w:rsidR="008E5F07" w:rsidRPr="005C31A4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8E5F07" w:rsidRPr="005C31A4" w:rsidRDefault="008E5F07" w:rsidP="005C31A4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3A3A5BC4" w:rsidR="008E5F07" w:rsidRPr="005C31A4" w:rsidRDefault="002D0E8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E5F07" w:rsidRPr="005C31A4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8E5F07" w:rsidRPr="005C31A4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F5B9191" w14:textId="77777777" w:rsidR="008A0EDA" w:rsidRPr="005C31A4" w:rsidRDefault="008A0EDA" w:rsidP="008A0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Działania marketingowe na rynku. Elementy otoczenia przedsiębiorstwa. Adaptacja przedsiębiorstwa do otoczenia.</w:t>
            </w:r>
          </w:p>
          <w:p w14:paraId="61D84573" w14:textId="110054E4" w:rsidR="008E5F07" w:rsidRPr="005C31A4" w:rsidRDefault="008A0EDA" w:rsidP="008A0EDA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Analiza SWOT – zadanie praktyczne do wykonania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1C7BFC0" w:rsidR="008E5F07" w:rsidRPr="005C31A4" w:rsidRDefault="008A0EDA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8E5F07" w:rsidRPr="005C31A4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8F3064" w14:textId="60311523" w:rsidR="008A0EDA" w:rsidRPr="005C31A4" w:rsidRDefault="008A0EDA" w:rsidP="008A0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Wykorzystanie badań marketingowych. Budowa kwestionariusza ankietowego. Badania ilościowe. Badania jakościowe. Raport marketingowy. Składniki i zasady opracowania. Zadanie praktyczne związane z budową kwestionariusza ankietowego dla zadanej organizacji. </w:t>
            </w:r>
          </w:p>
          <w:p w14:paraId="54D1E355" w14:textId="4215067D" w:rsidR="008E5F07" w:rsidRPr="005C31A4" w:rsidRDefault="008E5F07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56E7CA27" w:rsidR="008E5F07" w:rsidRPr="005C31A4" w:rsidRDefault="008A0EDA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8E5F07" w:rsidRPr="005C31A4" w14:paraId="1CE6DE1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51E74A" w14:textId="343CCAE0" w:rsidR="008A0EDA" w:rsidRPr="005C31A4" w:rsidRDefault="008A0EDA" w:rsidP="008A0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Działalność marketingowa. Strategie działania. Struktura planu marketingowego. Plan marketingowy a specyfika firmy. Przygotowanie strategii marketingowej w logistyce – zadanie praktyczne </w:t>
            </w:r>
          </w:p>
          <w:p w14:paraId="6E55EDE4" w14:textId="00CD914D" w:rsidR="008E5F07" w:rsidRPr="005C31A4" w:rsidRDefault="008E5F07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435B7" w14:textId="53550C81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DB147" w14:textId="4B0CCF42" w:rsidR="008E5F07" w:rsidRPr="005C31A4" w:rsidRDefault="008A0EDA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8E5F07" w:rsidRPr="005C31A4" w14:paraId="427C111B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1E63501" w14:textId="5FC3E91C" w:rsidR="008E5F07" w:rsidRPr="005C31A4" w:rsidRDefault="008A0EDA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Wizerunek przedsiębiorstwa i strategia komunikacyjna. Rodzaje wizerunku. Budowanie wizerunku przedsiębiorstwa. Zadanie praktyczne związane z budowaniem wizerunku i strategii komunikacyjnej wybranej organizacji.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19DD" w14:textId="1F1DBE95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91D76" w14:textId="25E28DA7" w:rsidR="008E5F07" w:rsidRPr="005C31A4" w:rsidRDefault="008A0EDA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8A0EDA" w:rsidRPr="005C31A4" w14:paraId="4745894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3B327EF" w14:textId="700A2556" w:rsidR="008A0EDA" w:rsidRPr="005C31A4" w:rsidRDefault="008A0EDA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31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Zadanie praktyczne łączące wykład z ćwiczeniami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FB78C" w14:textId="77777777" w:rsidR="008A0EDA" w:rsidRPr="005C31A4" w:rsidRDefault="008A0EDA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1206A" w14:textId="504735CC" w:rsidR="008A0EDA" w:rsidRPr="005C31A4" w:rsidRDefault="008A0EDA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8E5F07" w:rsidRPr="005C31A4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2E886163" w:rsidR="008E5F07" w:rsidRPr="005C31A4" w:rsidRDefault="008A0EDA" w:rsidP="005C31A4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2FA521A4" w:rsidR="008E5F07" w:rsidRPr="005C31A4" w:rsidRDefault="008A0EDA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8E5F07" w:rsidRPr="005C31A4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8E5F07" w:rsidRPr="005C31A4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1942145" w14:textId="053D899E" w:rsidR="008E5F07" w:rsidRPr="005C31A4" w:rsidRDefault="008A0EDA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Egzamin – </w:t>
            </w:r>
            <w:r w:rsidR="00213D5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oceny. Egzamin pisemny</w:t>
            </w:r>
            <w:r w:rsidR="00AA16D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- projekt</w:t>
            </w:r>
          </w:p>
          <w:p w14:paraId="5E3DD1D0" w14:textId="22E0D41B" w:rsidR="008A0EDA" w:rsidRPr="005C31A4" w:rsidRDefault="008A0EDA" w:rsidP="008E5F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– </w:t>
            </w:r>
            <w:r w:rsidR="00213D5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oceny. Wykonanie wszystkich zadań praktycznych na minimum 50% każde</w:t>
            </w:r>
          </w:p>
        </w:tc>
      </w:tr>
      <w:tr w:rsidR="008E5F07" w:rsidRPr="005C31A4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E5F07" w:rsidRPr="005C31A4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E5F07" w:rsidRPr="005C31A4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8E5F07" w:rsidRPr="005C31A4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8E5F07" w:rsidRPr="005C31A4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8E5F07" w:rsidRPr="005C31A4" w:rsidRDefault="008E5F07" w:rsidP="008E5F0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8E5F07" w:rsidRPr="005C31A4" w:rsidRDefault="008E5F07" w:rsidP="008E5F0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nie opanował podstawowej wiedzy i umiejętności związanych z przedmiotem,</w:t>
            </w:r>
          </w:p>
          <w:p w14:paraId="2B48E7EC" w14:textId="2E5C7BA3" w:rsidR="008E5F07" w:rsidRPr="005C31A4" w:rsidRDefault="008E5F07" w:rsidP="008E5F0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8E5F07" w:rsidRPr="005C31A4" w:rsidRDefault="008E5F07" w:rsidP="008E5F07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8E5F07" w:rsidRPr="005C31A4" w:rsidRDefault="008E5F07" w:rsidP="008E5F0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8E5F07" w:rsidRPr="005C31A4" w:rsidRDefault="008E5F07" w:rsidP="008E5F0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posiada niepełną podstawową wiedzę i umiejętności związane z przedmiotem,</w:t>
            </w:r>
          </w:p>
          <w:p w14:paraId="26F23702" w14:textId="559B2493" w:rsidR="008E5F07" w:rsidRPr="005C31A4" w:rsidRDefault="008E5F07" w:rsidP="008E5F0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8E5F07" w:rsidRPr="005C31A4" w:rsidRDefault="008E5F07" w:rsidP="008E5F0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8E5F07" w:rsidRPr="005C31A4" w:rsidRDefault="008E5F07" w:rsidP="008E5F07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8E5F07" w:rsidRPr="005C31A4" w:rsidRDefault="008E5F07" w:rsidP="008E5F07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8E5F07" w:rsidRPr="005C31A4" w:rsidRDefault="008E5F07" w:rsidP="008E5F0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posiada podstawową wiedzę i umiejętności pozwalające na zrozumienie większości zagadnień z danego przedmiotu,</w:t>
            </w:r>
          </w:p>
          <w:p w14:paraId="3597DB80" w14:textId="77777777" w:rsidR="008E5F07" w:rsidRPr="005C31A4" w:rsidRDefault="008E5F07" w:rsidP="008E5F0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8E5F07" w:rsidRPr="005C31A4" w:rsidRDefault="008E5F07" w:rsidP="008E5F0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C31A4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8E5F07" w:rsidRPr="005C31A4" w:rsidRDefault="008E5F07" w:rsidP="008E5F07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8E5F07" w:rsidRPr="005C31A4" w:rsidRDefault="008E5F07" w:rsidP="008E5F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8E5F07" w:rsidRPr="005C31A4" w:rsidRDefault="008E5F07" w:rsidP="008E5F0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osiągnął zakładane efekty uczenia się w zakresie zagadnień programu,</w:t>
            </w:r>
          </w:p>
          <w:p w14:paraId="77922C34" w14:textId="77777777" w:rsidR="008E5F07" w:rsidRPr="005C31A4" w:rsidRDefault="008E5F07" w:rsidP="008E5F0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8E5F07" w:rsidRPr="005C31A4" w:rsidRDefault="008E5F07" w:rsidP="008E5F0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8E5F07" w:rsidRPr="005C31A4" w:rsidRDefault="008E5F07" w:rsidP="008E5F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8E5F07" w:rsidRPr="005C31A4" w:rsidRDefault="008E5F07" w:rsidP="008E5F0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8E5F07" w:rsidRPr="005C31A4" w:rsidRDefault="008E5F07" w:rsidP="008E5F0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8E5F07" w:rsidRPr="005C31A4" w:rsidRDefault="008E5F07" w:rsidP="008E5F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8E5F07" w:rsidRPr="005C31A4" w:rsidRDefault="008E5F07" w:rsidP="008E5F0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dysponuje pełną wiedzą i umiejętnościami przewidzianymi w programie kształcenia,</w:t>
            </w:r>
          </w:p>
          <w:p w14:paraId="48425138" w14:textId="4B005BDD" w:rsidR="008E5F07" w:rsidRPr="005C31A4" w:rsidRDefault="008E5F07" w:rsidP="008E5F0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8E5F07" w:rsidRPr="005C31A4" w:rsidRDefault="008E5F07" w:rsidP="008E5F0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8E5F07" w:rsidRPr="005C31A4" w:rsidRDefault="008E5F07" w:rsidP="008E5F0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8E5F07" w:rsidRPr="005C31A4" w:rsidRDefault="008E5F07" w:rsidP="008E5F0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C31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8E5F07" w:rsidRPr="005C31A4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8E5F07" w:rsidRPr="00AA16D9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A16D9"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8E5F07" w:rsidRPr="005C31A4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F5A80F8" w14:textId="1423D501" w:rsidR="008E5F07" w:rsidRPr="00AA16D9" w:rsidRDefault="00E406F1" w:rsidP="008E5F0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A16D9">
              <w:rPr>
                <w:rFonts w:cstheme="minorHAnsi"/>
                <w:sz w:val="20"/>
                <w:szCs w:val="20"/>
                <w:lang w:val="en-US"/>
              </w:rPr>
              <w:t xml:space="preserve">G. Armstrong, P. Kotler,  </w:t>
            </w:r>
            <w:r w:rsidRPr="00AA16D9">
              <w:rPr>
                <w:rFonts w:cstheme="minorHAnsi"/>
                <w:i/>
                <w:iCs/>
                <w:sz w:val="20"/>
                <w:szCs w:val="20"/>
                <w:lang w:val="en-US"/>
              </w:rPr>
              <w:t xml:space="preserve">Marketing. </w:t>
            </w:r>
            <w:r w:rsidRPr="00AA16D9">
              <w:rPr>
                <w:rFonts w:cstheme="minorHAnsi"/>
                <w:i/>
                <w:iCs/>
                <w:sz w:val="20"/>
                <w:szCs w:val="20"/>
              </w:rPr>
              <w:t>Wprowadzenie</w:t>
            </w:r>
            <w:r w:rsidR="005C31A4" w:rsidRPr="00AA16D9">
              <w:rPr>
                <w:rFonts w:cstheme="minorHAnsi"/>
                <w:sz w:val="20"/>
                <w:szCs w:val="20"/>
              </w:rPr>
              <w:t>,</w:t>
            </w:r>
            <w:r w:rsidRPr="00AA16D9">
              <w:rPr>
                <w:rFonts w:cstheme="minorHAnsi"/>
                <w:sz w:val="20"/>
                <w:szCs w:val="20"/>
              </w:rPr>
              <w:t xml:space="preserve"> Oficyna a Wolters Kluwer business, Warszawa 2015</w:t>
            </w:r>
          </w:p>
          <w:p w14:paraId="08E47CC6" w14:textId="0A2DA51C" w:rsidR="00AA16D9" w:rsidRPr="00AA16D9" w:rsidRDefault="00AA16D9" w:rsidP="008E5F0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A16D9">
              <w:rPr>
                <w:rStyle w:val="Pogrubienie"/>
                <w:rFonts w:cs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A. Werenowska, </w:t>
            </w:r>
            <w:r>
              <w:rPr>
                <w:rStyle w:val="Pogrubienie"/>
                <w:rFonts w:cs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Social, Media Marketing (SMM)</w:t>
            </w:r>
            <w:r w:rsidR="00213D55">
              <w:rPr>
                <w:rStyle w:val="Pogrubienie"/>
                <w:rFonts w:cs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jako narzędzie komunikacji przedsiębiorstwa z grupami otoczenia, Warszawa 2019</w:t>
            </w:r>
          </w:p>
          <w:p w14:paraId="62F7C28B" w14:textId="63FF7799" w:rsidR="00E406F1" w:rsidRPr="00AA16D9" w:rsidRDefault="00E406F1" w:rsidP="008E5F0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A16D9">
              <w:rPr>
                <w:rFonts w:cstheme="minorHAnsi"/>
                <w:sz w:val="20"/>
                <w:szCs w:val="20"/>
              </w:rPr>
              <w:t>Artykuły i materiały uzupełniające udostępnione przez prowadzącego</w:t>
            </w:r>
          </w:p>
        </w:tc>
      </w:tr>
      <w:tr w:rsidR="008E5F07" w:rsidRPr="005C31A4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8E5F07" w:rsidRPr="00AA16D9" w:rsidRDefault="008E5F07" w:rsidP="008E5F07">
            <w:pPr>
              <w:suppressAutoHyphens/>
              <w:spacing w:after="0" w:line="240" w:lineRule="auto"/>
              <w:jc w:val="center"/>
              <w:outlineLvl w:val="0"/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A16D9">
              <w:rPr>
                <w:rFonts w:eastAsia="SimSun" w:cstheme="minorHAnsi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8E5F07" w:rsidRPr="005C31A4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258A5E4" w14:textId="77777777" w:rsidR="008E5F07" w:rsidRPr="00AA16D9" w:rsidRDefault="00E406F1" w:rsidP="008E5F07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A16D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M. Witek-Hajduk, </w:t>
            </w:r>
            <w:r w:rsidRPr="00AA16D9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Zarządzanie silną marką</w:t>
            </w:r>
            <w:r w:rsidRPr="00AA16D9">
              <w:rPr>
                <w:rFonts w:eastAsia="Times New Roman" w:cstheme="minorHAnsi"/>
                <w:sz w:val="20"/>
                <w:szCs w:val="20"/>
                <w:lang w:eastAsia="pl-PL"/>
              </w:rPr>
              <w:t>, Warszawa 2011.</w:t>
            </w:r>
          </w:p>
          <w:p w14:paraId="57ED3703" w14:textId="547B7139" w:rsidR="00AA16D9" w:rsidRPr="00AA16D9" w:rsidRDefault="00AA16D9" w:rsidP="008E5F07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eastAsia="SimSun" w:cstheme="minorHAnsi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A16D9">
              <w:rPr>
                <w:rFonts w:cstheme="minorHAnsi"/>
                <w:color w:val="000000"/>
                <w:shd w:val="clear" w:color="auto" w:fill="FFFFFF"/>
              </w:rPr>
              <w:t>K. Bachnik, J. Szumniak-Samolej, Potencjał biznesowy mediów społecznościowych, Poltext, Warszawa 2015.</w:t>
            </w:r>
          </w:p>
        </w:tc>
      </w:tr>
    </w:tbl>
    <w:p w14:paraId="1E616D87" w14:textId="77777777" w:rsidR="00746450" w:rsidRPr="005C31A4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5C31A4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0ABC0" w14:textId="77777777" w:rsidR="008E3582" w:rsidRDefault="008E3582">
      <w:pPr>
        <w:spacing w:after="0" w:line="240" w:lineRule="auto"/>
      </w:pPr>
      <w:r>
        <w:separator/>
      </w:r>
    </w:p>
  </w:endnote>
  <w:endnote w:type="continuationSeparator" w:id="0">
    <w:p w14:paraId="32F3257A" w14:textId="77777777" w:rsidR="008E3582" w:rsidRDefault="008E3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9C094B" w:rsidRDefault="009C09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C5389" w14:textId="77777777" w:rsidR="008E3582" w:rsidRDefault="008E3582">
      <w:pPr>
        <w:spacing w:after="0" w:line="240" w:lineRule="auto"/>
      </w:pPr>
      <w:r>
        <w:separator/>
      </w:r>
    </w:p>
  </w:footnote>
  <w:footnote w:type="continuationSeparator" w:id="0">
    <w:p w14:paraId="41F5F4A8" w14:textId="77777777" w:rsidR="008E3582" w:rsidRDefault="008E3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1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0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2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19"/>
  </w:num>
  <w:num w:numId="22" w16cid:durableId="1055348700">
    <w:abstractNumId w:val="14"/>
  </w:num>
  <w:num w:numId="23" w16cid:durableId="5914058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25F82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23E"/>
    <w:rsid w:val="001C5780"/>
    <w:rsid w:val="001D1EA8"/>
    <w:rsid w:val="001D334F"/>
    <w:rsid w:val="001E29B2"/>
    <w:rsid w:val="001E7A60"/>
    <w:rsid w:val="002021E7"/>
    <w:rsid w:val="00213D55"/>
    <w:rsid w:val="00221F0D"/>
    <w:rsid w:val="002248FD"/>
    <w:rsid w:val="00236FB5"/>
    <w:rsid w:val="00242193"/>
    <w:rsid w:val="00242437"/>
    <w:rsid w:val="00264664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0E87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F3000"/>
    <w:rsid w:val="004159D7"/>
    <w:rsid w:val="00417669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4393"/>
    <w:rsid w:val="005A544D"/>
    <w:rsid w:val="005B01B7"/>
    <w:rsid w:val="005B6ACB"/>
    <w:rsid w:val="005C31A4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1FF2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878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0EDA"/>
    <w:rsid w:val="008A1A3F"/>
    <w:rsid w:val="008D77DE"/>
    <w:rsid w:val="008E3582"/>
    <w:rsid w:val="008E5F07"/>
    <w:rsid w:val="0090513E"/>
    <w:rsid w:val="00907BB7"/>
    <w:rsid w:val="00910136"/>
    <w:rsid w:val="00912C5D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094B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A16D9"/>
    <w:rsid w:val="00AB285D"/>
    <w:rsid w:val="00AB3915"/>
    <w:rsid w:val="00AB5989"/>
    <w:rsid w:val="00AC17ED"/>
    <w:rsid w:val="00AC3646"/>
    <w:rsid w:val="00AD1EDB"/>
    <w:rsid w:val="00AD5E48"/>
    <w:rsid w:val="00AF4B1F"/>
    <w:rsid w:val="00B0460C"/>
    <w:rsid w:val="00B0465B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15A49"/>
    <w:rsid w:val="00C20252"/>
    <w:rsid w:val="00C20FBE"/>
    <w:rsid w:val="00C26780"/>
    <w:rsid w:val="00C27C5B"/>
    <w:rsid w:val="00C34BE5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19E9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49DD"/>
    <w:rsid w:val="00E25475"/>
    <w:rsid w:val="00E31C36"/>
    <w:rsid w:val="00E359AB"/>
    <w:rsid w:val="00E406F1"/>
    <w:rsid w:val="00E43EF7"/>
    <w:rsid w:val="00E55882"/>
    <w:rsid w:val="00E56A2C"/>
    <w:rsid w:val="00E624AD"/>
    <w:rsid w:val="00E7772D"/>
    <w:rsid w:val="00E93891"/>
    <w:rsid w:val="00EA1B04"/>
    <w:rsid w:val="00EA281A"/>
    <w:rsid w:val="00EA53ED"/>
    <w:rsid w:val="00EB1969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1189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8</cp:revision>
  <cp:lastPrinted>2025-06-25T10:08:00Z</cp:lastPrinted>
  <dcterms:created xsi:type="dcterms:W3CDTF">2025-06-12T11:32:00Z</dcterms:created>
  <dcterms:modified xsi:type="dcterms:W3CDTF">2025-10-21T20:29:00Z</dcterms:modified>
</cp:coreProperties>
</file>